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625A8" w14:textId="77777777" w:rsidR="00FE19E5" w:rsidRPr="0045048B" w:rsidRDefault="00531CDC">
      <w:pPr>
        <w:rPr>
          <w:rFonts w:ascii="Open Sans" w:hAnsi="Open Sans" w:cs="Open Sans"/>
          <w:b/>
          <w:bCs/>
          <w:color w:val="7F7F7F"/>
          <w:sz w:val="40"/>
          <w:szCs w:val="40"/>
        </w:rPr>
      </w:pPr>
      <w:r w:rsidRPr="008F6D31">
        <w:rPr>
          <w:rFonts w:ascii="Open Sans" w:hAnsi="Open Sans" w:cs="Open Sans"/>
          <w:b/>
          <w:bCs/>
          <w:sz w:val="40"/>
          <w:szCs w:val="40"/>
        </w:rPr>
        <w:t xml:space="preserve">Boletim </w:t>
      </w:r>
      <w:r w:rsidRPr="0045048B">
        <w:rPr>
          <w:rFonts w:ascii="Open Sans" w:hAnsi="Open Sans" w:cs="Open Sans"/>
          <w:b/>
          <w:bCs/>
          <w:color w:val="7F7F7F"/>
          <w:sz w:val="40"/>
          <w:szCs w:val="40"/>
        </w:rPr>
        <w:t>Técnico</w:t>
      </w:r>
    </w:p>
    <w:p w14:paraId="582F9624" w14:textId="77777777" w:rsidR="00BB1130" w:rsidRPr="0045048B" w:rsidRDefault="00BB1130">
      <w:pPr>
        <w:rPr>
          <w:rFonts w:ascii="Open Sans" w:hAnsi="Open Sans" w:cs="Open Sans"/>
          <w:b/>
          <w:bCs/>
          <w:color w:val="7F7F7F"/>
        </w:rPr>
      </w:pPr>
    </w:p>
    <w:p w14:paraId="349FC370" w14:textId="77777777" w:rsidR="00BB1130" w:rsidRPr="008F6D31" w:rsidRDefault="00E37991" w:rsidP="00BB1130">
      <w:pPr>
        <w:jc w:val="center"/>
        <w:rPr>
          <w:rFonts w:ascii="Open Sans" w:hAnsi="Open Sans" w:cs="Open Sans"/>
          <w:b/>
          <w:bCs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7728" behindDoc="0" locked="0" layoutInCell="1" allowOverlap="1" wp14:anchorId="671E8AB0" wp14:editId="19BB74C0">
                <wp:simplePos x="0" y="0"/>
                <wp:positionH relativeFrom="column">
                  <wp:posOffset>5080</wp:posOffset>
                </wp:positionH>
                <wp:positionV relativeFrom="paragraph">
                  <wp:posOffset>197484</wp:posOffset>
                </wp:positionV>
                <wp:extent cx="6531610" cy="0"/>
                <wp:effectExtent l="0" t="0" r="0" b="0"/>
                <wp:wrapNone/>
                <wp:docPr id="2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316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7FC33" id="Conector Reto 2" o:spid="_x0000_s1026" style="position:absolute;z-index:25165772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.4pt,15.55pt" to="514.7pt,1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&#13;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BB1130" w:rsidRPr="008F6D31">
        <w:rPr>
          <w:rFonts w:ascii="Open Sans" w:hAnsi="Open Sans" w:cs="Open Sans"/>
          <w:b/>
          <w:bCs/>
        </w:rPr>
        <w:t>Informações Técnicas</w:t>
      </w:r>
    </w:p>
    <w:p w14:paraId="701969CA" w14:textId="77777777" w:rsidR="00BB1130" w:rsidRPr="0030449A" w:rsidRDefault="00BB1130" w:rsidP="00BB1130">
      <w:pPr>
        <w:jc w:val="center"/>
        <w:rPr>
          <w:rFonts w:ascii="Open Sans" w:hAnsi="Open Sans" w:cs="Open Sans"/>
          <w:b/>
          <w:bCs/>
          <w:sz w:val="15"/>
          <w:szCs w:val="15"/>
        </w:rPr>
      </w:pPr>
    </w:p>
    <w:p w14:paraId="19FC5CE0" w14:textId="77777777" w:rsidR="00BB1130" w:rsidRDefault="00BB1130" w:rsidP="00BB1130">
      <w:pPr>
        <w:pStyle w:val="Ttulo"/>
        <w:spacing w:line="276" w:lineRule="auto"/>
        <w:sectPr w:rsidR="00BB1130" w:rsidSect="00201C2C">
          <w:headerReference w:type="default" r:id="rId7"/>
          <w:footerReference w:type="default" r:id="rId8"/>
          <w:pgSz w:w="11900" w:h="16840"/>
          <w:pgMar w:top="3119" w:right="851" w:bottom="2126" w:left="851" w:header="1134" w:footer="1020" w:gutter="0"/>
          <w:cols w:space="708"/>
          <w:docGrid w:linePitch="360"/>
        </w:sectPr>
      </w:pPr>
    </w:p>
    <w:p w14:paraId="0183C5D6" w14:textId="77777777" w:rsidR="00500DE7" w:rsidRPr="003F46C1" w:rsidRDefault="00500DE7" w:rsidP="00500DE7">
      <w:pPr>
        <w:jc w:val="both"/>
        <w:rPr>
          <w:rFonts w:ascii="Arial Narrow" w:hAnsi="Arial Narrow"/>
          <w:b/>
          <w:sz w:val="23"/>
          <w:szCs w:val="23"/>
        </w:rPr>
      </w:pPr>
      <w:r w:rsidRPr="003F46C1">
        <w:rPr>
          <w:rFonts w:ascii="Arial Narrow" w:hAnsi="Arial Narrow"/>
          <w:b/>
          <w:sz w:val="23"/>
          <w:szCs w:val="23"/>
        </w:rPr>
        <w:t>Características:</w:t>
      </w:r>
    </w:p>
    <w:p w14:paraId="374948A8" w14:textId="2633BB0E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-</w:t>
      </w:r>
      <w:r w:rsidR="00FD08CC">
        <w:rPr>
          <w:rFonts w:ascii="Arial Narrow" w:hAnsi="Arial Narrow"/>
          <w:sz w:val="21"/>
          <w:szCs w:val="21"/>
        </w:rPr>
        <w:t>Sh</w:t>
      </w:r>
      <w:r w:rsidRPr="003F46C1">
        <w:rPr>
          <w:rFonts w:ascii="Arial Narrow" w:hAnsi="Arial Narrow"/>
          <w:sz w:val="21"/>
          <w:szCs w:val="21"/>
        </w:rPr>
        <w:t>ampoo automotivo</w:t>
      </w:r>
      <w:r w:rsidR="00CE515C" w:rsidRPr="003F46C1">
        <w:rPr>
          <w:rFonts w:ascii="Arial Narrow" w:hAnsi="Arial Narrow"/>
          <w:sz w:val="21"/>
          <w:szCs w:val="21"/>
        </w:rPr>
        <w:t xml:space="preserve"> </w:t>
      </w:r>
      <w:r w:rsidR="003F46C1" w:rsidRPr="003F46C1">
        <w:rPr>
          <w:rFonts w:ascii="Arial Narrow" w:hAnsi="Arial Narrow"/>
          <w:sz w:val="21"/>
          <w:szCs w:val="21"/>
        </w:rPr>
        <w:t>desengordurante, isento</w:t>
      </w:r>
      <w:r w:rsidRPr="003F46C1">
        <w:rPr>
          <w:rFonts w:ascii="Arial Narrow" w:hAnsi="Arial Narrow"/>
          <w:sz w:val="21"/>
          <w:szCs w:val="21"/>
        </w:rPr>
        <w:t xml:space="preserve"> de alcalinidade </w:t>
      </w:r>
      <w:r w:rsidR="003F46C1" w:rsidRPr="003F46C1">
        <w:rPr>
          <w:rFonts w:ascii="Arial Narrow" w:hAnsi="Arial Narrow"/>
          <w:sz w:val="21"/>
          <w:szCs w:val="21"/>
        </w:rPr>
        <w:t>e de</w:t>
      </w:r>
      <w:r w:rsidR="00CE515C" w:rsidRPr="003F46C1">
        <w:rPr>
          <w:rFonts w:ascii="Arial Narrow" w:hAnsi="Arial Narrow"/>
          <w:sz w:val="21"/>
          <w:szCs w:val="21"/>
        </w:rPr>
        <w:t xml:space="preserve"> </w:t>
      </w:r>
      <w:r w:rsidRPr="003F46C1">
        <w:rPr>
          <w:rFonts w:ascii="Arial Narrow" w:hAnsi="Arial Narrow"/>
          <w:sz w:val="21"/>
          <w:szCs w:val="21"/>
        </w:rPr>
        <w:t>elevado rendimento pelo sinergismo de seus componentes.</w:t>
      </w:r>
    </w:p>
    <w:p w14:paraId="11752B6E" w14:textId="77777777" w:rsidR="003F46C1" w:rsidRPr="003F46C1" w:rsidRDefault="003F46C1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-Mistura balanceada de tensoativos aniônico e não iônico</w:t>
      </w:r>
      <w:r w:rsidR="001D55C6">
        <w:rPr>
          <w:rFonts w:ascii="Arial Narrow" w:hAnsi="Arial Narrow"/>
          <w:sz w:val="21"/>
          <w:szCs w:val="21"/>
        </w:rPr>
        <w:t xml:space="preserve"> </w:t>
      </w:r>
      <w:r w:rsidRPr="003F46C1">
        <w:rPr>
          <w:rFonts w:ascii="Arial Narrow" w:hAnsi="Arial Narrow"/>
          <w:sz w:val="21"/>
          <w:szCs w:val="21"/>
        </w:rPr>
        <w:t>com alto poder de detergência e emulsionamento de gorduras</w:t>
      </w:r>
      <w:r w:rsidR="001D55C6">
        <w:rPr>
          <w:rFonts w:ascii="Arial Narrow" w:hAnsi="Arial Narrow"/>
          <w:sz w:val="21"/>
          <w:szCs w:val="21"/>
        </w:rPr>
        <w:t xml:space="preserve"> e graxas.</w:t>
      </w:r>
    </w:p>
    <w:p w14:paraId="570FC418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-</w:t>
      </w:r>
      <w:r w:rsidR="00CE515C" w:rsidRPr="003F46C1">
        <w:rPr>
          <w:rFonts w:ascii="Arial Narrow" w:hAnsi="Arial Narrow"/>
          <w:sz w:val="21"/>
          <w:szCs w:val="21"/>
        </w:rPr>
        <w:t>Não agride</w:t>
      </w:r>
      <w:r w:rsidRPr="003F46C1">
        <w:rPr>
          <w:rFonts w:ascii="Arial Narrow" w:hAnsi="Arial Narrow"/>
          <w:sz w:val="21"/>
          <w:szCs w:val="21"/>
        </w:rPr>
        <w:t xml:space="preserve"> borrachas, plásticos e vinil, pela ausência de solventes em sua fórmula.</w:t>
      </w:r>
    </w:p>
    <w:p w14:paraId="12E2C236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 xml:space="preserve">-Espuma abundante, estável e rica, </w:t>
      </w:r>
      <w:r w:rsidR="00CE515C" w:rsidRPr="003F46C1">
        <w:rPr>
          <w:rFonts w:ascii="Arial Narrow" w:hAnsi="Arial Narrow"/>
          <w:sz w:val="21"/>
          <w:szCs w:val="21"/>
        </w:rPr>
        <w:t>permite</w:t>
      </w:r>
      <w:r w:rsidRPr="003F46C1">
        <w:rPr>
          <w:rFonts w:ascii="Arial Narrow" w:hAnsi="Arial Narrow"/>
          <w:sz w:val="21"/>
          <w:szCs w:val="21"/>
        </w:rPr>
        <w:t xml:space="preserve"> visualizar as áreas já aplicadas e limpas.</w:t>
      </w:r>
    </w:p>
    <w:p w14:paraId="20413DE7" w14:textId="2054253A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-</w:t>
      </w:r>
      <w:proofErr w:type="spellStart"/>
      <w:r w:rsidRPr="003F46C1">
        <w:rPr>
          <w:rFonts w:ascii="Arial Narrow" w:hAnsi="Arial Narrow"/>
          <w:sz w:val="21"/>
          <w:szCs w:val="21"/>
        </w:rPr>
        <w:t>Polifosfatos</w:t>
      </w:r>
      <w:proofErr w:type="spellEnd"/>
      <w:r w:rsidRPr="003F46C1">
        <w:rPr>
          <w:rFonts w:ascii="Arial Narrow" w:hAnsi="Arial Narrow"/>
          <w:sz w:val="21"/>
          <w:szCs w:val="21"/>
        </w:rPr>
        <w:t xml:space="preserve"> na quantidade exata removem, com auxílio combinado de tensoativos especiais, as graxas, óleos minerais </w:t>
      </w:r>
      <w:r w:rsidR="0030449A" w:rsidRPr="003F46C1">
        <w:rPr>
          <w:rFonts w:ascii="Arial Narrow" w:hAnsi="Arial Narrow"/>
          <w:sz w:val="21"/>
          <w:szCs w:val="21"/>
        </w:rPr>
        <w:t>dos chassis</w:t>
      </w:r>
      <w:r w:rsidRPr="003F46C1">
        <w:rPr>
          <w:rFonts w:ascii="Arial Narrow" w:hAnsi="Arial Narrow"/>
          <w:sz w:val="21"/>
          <w:szCs w:val="21"/>
        </w:rPr>
        <w:t xml:space="preserve"> e </w:t>
      </w:r>
      <w:r w:rsidR="00CE515C" w:rsidRPr="003F46C1">
        <w:rPr>
          <w:rFonts w:ascii="Arial Narrow" w:hAnsi="Arial Narrow"/>
          <w:sz w:val="21"/>
          <w:szCs w:val="21"/>
        </w:rPr>
        <w:t xml:space="preserve">do </w:t>
      </w:r>
      <w:r w:rsidRPr="003F46C1">
        <w:rPr>
          <w:rFonts w:ascii="Arial Narrow" w:hAnsi="Arial Narrow"/>
          <w:sz w:val="21"/>
          <w:szCs w:val="21"/>
        </w:rPr>
        <w:t>motor.</w:t>
      </w:r>
    </w:p>
    <w:p w14:paraId="01F087CF" w14:textId="77777777" w:rsidR="00500DE7" w:rsidRPr="003F46C1" w:rsidRDefault="00CE515C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-Dá acabamento brilhoso pois não deixa manchas e estrias depois de seco.</w:t>
      </w:r>
    </w:p>
    <w:p w14:paraId="0396CF38" w14:textId="77777777" w:rsidR="00CE515C" w:rsidRPr="003F46C1" w:rsidRDefault="00CE515C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-Remove facilmente gorduras deixadas por insetos no para brisa, componentes plásticos e lataria.</w:t>
      </w:r>
    </w:p>
    <w:p w14:paraId="4B98419B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-</w:t>
      </w:r>
      <w:r w:rsidR="00CE515C" w:rsidRPr="003F46C1">
        <w:rPr>
          <w:rFonts w:ascii="Arial Narrow" w:hAnsi="Arial Narrow"/>
          <w:sz w:val="21"/>
          <w:szCs w:val="21"/>
        </w:rPr>
        <w:t>At</w:t>
      </w:r>
      <w:r w:rsidRPr="003F46C1">
        <w:rPr>
          <w:rFonts w:ascii="Arial Narrow" w:hAnsi="Arial Narrow"/>
          <w:sz w:val="21"/>
          <w:szCs w:val="21"/>
        </w:rPr>
        <w:t>ua indiferentemente com qualquer dureza d</w:t>
      </w:r>
      <w:r w:rsidR="00CE515C" w:rsidRPr="003F46C1">
        <w:rPr>
          <w:rFonts w:ascii="Arial Narrow" w:hAnsi="Arial Narrow"/>
          <w:sz w:val="21"/>
          <w:szCs w:val="21"/>
        </w:rPr>
        <w:t>’</w:t>
      </w:r>
      <w:r w:rsidRPr="003F46C1">
        <w:rPr>
          <w:rFonts w:ascii="Arial Narrow" w:hAnsi="Arial Narrow"/>
          <w:sz w:val="21"/>
          <w:szCs w:val="21"/>
        </w:rPr>
        <w:t>água.</w:t>
      </w:r>
    </w:p>
    <w:p w14:paraId="2B19B2DD" w14:textId="77777777" w:rsidR="00500DE7" w:rsidRDefault="00CE515C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-</w:t>
      </w:r>
      <w:r w:rsidR="00500DE7" w:rsidRPr="003F46C1">
        <w:rPr>
          <w:rFonts w:ascii="Arial Narrow" w:hAnsi="Arial Narrow"/>
          <w:sz w:val="21"/>
          <w:szCs w:val="21"/>
        </w:rPr>
        <w:t>Produto biodegradável</w:t>
      </w:r>
      <w:r w:rsidR="00B772FF">
        <w:rPr>
          <w:rFonts w:ascii="Arial Narrow" w:hAnsi="Arial Narrow"/>
          <w:sz w:val="21"/>
          <w:szCs w:val="21"/>
        </w:rPr>
        <w:t>.</w:t>
      </w:r>
    </w:p>
    <w:p w14:paraId="13EF917E" w14:textId="77777777" w:rsidR="00B772FF" w:rsidRPr="0030449A" w:rsidRDefault="00B772FF" w:rsidP="00500DE7">
      <w:pPr>
        <w:jc w:val="both"/>
        <w:rPr>
          <w:rFonts w:ascii="Arial Narrow" w:hAnsi="Arial Narrow"/>
          <w:sz w:val="15"/>
          <w:szCs w:val="15"/>
        </w:rPr>
      </w:pPr>
    </w:p>
    <w:p w14:paraId="68AD5401" w14:textId="77777777" w:rsidR="00500DE7" w:rsidRPr="003F46C1" w:rsidRDefault="00500DE7" w:rsidP="00500DE7">
      <w:pPr>
        <w:jc w:val="both"/>
        <w:rPr>
          <w:rFonts w:ascii="Arial Narrow" w:hAnsi="Arial Narrow"/>
          <w:b/>
          <w:sz w:val="23"/>
          <w:szCs w:val="23"/>
        </w:rPr>
      </w:pPr>
      <w:r w:rsidRPr="003F46C1">
        <w:rPr>
          <w:rFonts w:ascii="Arial Narrow" w:hAnsi="Arial Narrow"/>
          <w:b/>
          <w:sz w:val="23"/>
          <w:szCs w:val="23"/>
        </w:rPr>
        <w:t>Utilização:</w:t>
      </w:r>
    </w:p>
    <w:p w14:paraId="5C7CA445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Na lavagem de automóveis, ônibus, caminhões, trem ou metrô, desde motores e chassis, até a delicada pintura externa</w:t>
      </w:r>
      <w:r w:rsidR="005751B7">
        <w:rPr>
          <w:rFonts w:ascii="Arial Narrow" w:hAnsi="Arial Narrow"/>
          <w:sz w:val="21"/>
          <w:szCs w:val="21"/>
        </w:rPr>
        <w:t>, componentes plásticos e para brisas</w:t>
      </w:r>
      <w:r w:rsidRPr="003F46C1">
        <w:rPr>
          <w:rFonts w:ascii="Arial Narrow" w:hAnsi="Arial Narrow"/>
          <w:sz w:val="21"/>
          <w:szCs w:val="21"/>
        </w:rPr>
        <w:t>.</w:t>
      </w:r>
    </w:p>
    <w:p w14:paraId="34B6D936" w14:textId="77777777" w:rsidR="00500DE7" w:rsidRPr="0030449A" w:rsidRDefault="00500DE7" w:rsidP="00500DE7">
      <w:pPr>
        <w:jc w:val="both"/>
        <w:rPr>
          <w:rFonts w:ascii="Arial Narrow" w:hAnsi="Arial Narrow"/>
          <w:sz w:val="15"/>
          <w:szCs w:val="15"/>
        </w:rPr>
      </w:pPr>
    </w:p>
    <w:p w14:paraId="65B7C6E7" w14:textId="77777777" w:rsidR="00500DE7" w:rsidRPr="003F46C1" w:rsidRDefault="00500DE7" w:rsidP="00500DE7">
      <w:pPr>
        <w:jc w:val="both"/>
        <w:rPr>
          <w:rFonts w:ascii="Arial Narrow" w:hAnsi="Arial Narrow"/>
          <w:b/>
          <w:sz w:val="23"/>
          <w:szCs w:val="23"/>
        </w:rPr>
      </w:pPr>
      <w:r w:rsidRPr="003F46C1">
        <w:rPr>
          <w:rFonts w:ascii="Arial Narrow" w:hAnsi="Arial Narrow"/>
          <w:b/>
          <w:sz w:val="23"/>
          <w:szCs w:val="23"/>
        </w:rPr>
        <w:t>Características Físico-Químicas:</w:t>
      </w:r>
    </w:p>
    <w:p w14:paraId="56568766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Aspecto</w:t>
      </w:r>
      <w:r w:rsidR="00CE515C" w:rsidRPr="003F46C1">
        <w:rPr>
          <w:rFonts w:ascii="Arial Narrow" w:hAnsi="Arial Narrow"/>
          <w:sz w:val="21"/>
          <w:szCs w:val="21"/>
        </w:rPr>
        <w:t xml:space="preserve"> Físico</w:t>
      </w:r>
      <w:r w:rsidRPr="003F46C1">
        <w:rPr>
          <w:rFonts w:ascii="Arial Narrow" w:hAnsi="Arial Narrow"/>
          <w:sz w:val="21"/>
          <w:szCs w:val="21"/>
        </w:rPr>
        <w:t>: ...........</w:t>
      </w:r>
      <w:r w:rsidR="003F46C1">
        <w:rPr>
          <w:rFonts w:ascii="Arial Narrow" w:hAnsi="Arial Narrow"/>
          <w:sz w:val="21"/>
          <w:szCs w:val="21"/>
        </w:rPr>
        <w:t>....</w:t>
      </w:r>
      <w:r w:rsidRPr="003F46C1">
        <w:rPr>
          <w:rFonts w:ascii="Arial Narrow" w:hAnsi="Arial Narrow"/>
          <w:sz w:val="21"/>
          <w:szCs w:val="21"/>
        </w:rPr>
        <w:t>.................. Líquido viscoso e opaco</w:t>
      </w:r>
    </w:p>
    <w:p w14:paraId="50953B15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Cor: ..................................</w:t>
      </w:r>
      <w:r w:rsidR="003F46C1">
        <w:rPr>
          <w:rFonts w:ascii="Arial Narrow" w:hAnsi="Arial Narrow"/>
          <w:sz w:val="21"/>
          <w:szCs w:val="21"/>
        </w:rPr>
        <w:t>....</w:t>
      </w:r>
      <w:r w:rsidRPr="003F46C1">
        <w:rPr>
          <w:rFonts w:ascii="Arial Narrow" w:hAnsi="Arial Narrow"/>
          <w:sz w:val="21"/>
          <w:szCs w:val="21"/>
        </w:rPr>
        <w:t>....</w:t>
      </w:r>
      <w:r w:rsidR="00CE515C" w:rsidRPr="003F46C1">
        <w:rPr>
          <w:rFonts w:ascii="Arial Narrow" w:hAnsi="Arial Narrow"/>
          <w:sz w:val="21"/>
          <w:szCs w:val="21"/>
        </w:rPr>
        <w:t>...</w:t>
      </w:r>
      <w:r w:rsidRPr="003F46C1">
        <w:rPr>
          <w:rFonts w:ascii="Arial Narrow" w:hAnsi="Arial Narrow"/>
          <w:sz w:val="21"/>
          <w:szCs w:val="21"/>
        </w:rPr>
        <w:t>..............................  Amarela</w:t>
      </w:r>
    </w:p>
    <w:p w14:paraId="0808651B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pH (Puro a 25°C): ....................</w:t>
      </w:r>
      <w:r w:rsidR="003F46C1">
        <w:rPr>
          <w:rFonts w:ascii="Arial Narrow" w:hAnsi="Arial Narrow"/>
          <w:sz w:val="21"/>
          <w:szCs w:val="21"/>
        </w:rPr>
        <w:t>.....</w:t>
      </w:r>
      <w:r w:rsidR="00CE515C" w:rsidRPr="003F46C1">
        <w:rPr>
          <w:rFonts w:ascii="Arial Narrow" w:hAnsi="Arial Narrow"/>
          <w:sz w:val="21"/>
          <w:szCs w:val="21"/>
        </w:rPr>
        <w:t>...</w:t>
      </w:r>
      <w:r w:rsidRPr="003F46C1">
        <w:rPr>
          <w:rFonts w:ascii="Arial Narrow" w:hAnsi="Arial Narrow"/>
          <w:sz w:val="21"/>
          <w:szCs w:val="21"/>
        </w:rPr>
        <w:t xml:space="preserve">.........................9,0 a 10,0 </w:t>
      </w:r>
    </w:p>
    <w:p w14:paraId="451B736E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Densidade</w:t>
      </w:r>
      <w:r w:rsidR="003F46C1">
        <w:rPr>
          <w:rFonts w:ascii="Arial Narrow" w:hAnsi="Arial Narrow"/>
          <w:sz w:val="21"/>
          <w:szCs w:val="21"/>
        </w:rPr>
        <w:t xml:space="preserve"> </w:t>
      </w:r>
      <w:r w:rsidRPr="003F46C1">
        <w:rPr>
          <w:rFonts w:ascii="Arial Narrow" w:hAnsi="Arial Narrow"/>
          <w:sz w:val="21"/>
          <w:szCs w:val="21"/>
        </w:rPr>
        <w:t>(g/ml): ........</w:t>
      </w:r>
      <w:r w:rsidR="003F46C1">
        <w:rPr>
          <w:rFonts w:ascii="Arial Narrow" w:hAnsi="Arial Narrow"/>
          <w:sz w:val="21"/>
          <w:szCs w:val="21"/>
        </w:rPr>
        <w:t>.</w:t>
      </w:r>
      <w:r w:rsidRPr="003F46C1">
        <w:rPr>
          <w:rFonts w:ascii="Arial Narrow" w:hAnsi="Arial Narrow"/>
          <w:sz w:val="21"/>
          <w:szCs w:val="21"/>
        </w:rPr>
        <w:t>.................</w:t>
      </w:r>
      <w:r w:rsidR="00CE515C" w:rsidRPr="003F46C1">
        <w:rPr>
          <w:rFonts w:ascii="Arial Narrow" w:hAnsi="Arial Narrow"/>
          <w:sz w:val="21"/>
          <w:szCs w:val="21"/>
        </w:rPr>
        <w:t>...........</w:t>
      </w:r>
      <w:r w:rsidRPr="003F46C1">
        <w:rPr>
          <w:rFonts w:ascii="Arial Narrow" w:hAnsi="Arial Narrow"/>
          <w:sz w:val="21"/>
          <w:szCs w:val="21"/>
        </w:rPr>
        <w:t>.....</w:t>
      </w:r>
      <w:r w:rsidR="003F46C1">
        <w:rPr>
          <w:rFonts w:ascii="Arial Narrow" w:hAnsi="Arial Narrow"/>
          <w:sz w:val="21"/>
          <w:szCs w:val="21"/>
        </w:rPr>
        <w:t>....</w:t>
      </w:r>
      <w:r w:rsidRPr="003F46C1">
        <w:rPr>
          <w:rFonts w:ascii="Arial Narrow" w:hAnsi="Arial Narrow"/>
          <w:sz w:val="21"/>
          <w:szCs w:val="21"/>
        </w:rPr>
        <w:t>...  1,00 a 1,10</w:t>
      </w:r>
    </w:p>
    <w:p w14:paraId="49282CC2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Grau de Risco: ......................</w:t>
      </w:r>
      <w:r w:rsidR="00CE515C" w:rsidRPr="003F46C1">
        <w:rPr>
          <w:rFonts w:ascii="Arial Narrow" w:hAnsi="Arial Narrow"/>
          <w:sz w:val="21"/>
          <w:szCs w:val="21"/>
        </w:rPr>
        <w:t>...</w:t>
      </w:r>
      <w:r w:rsidRPr="003F46C1">
        <w:rPr>
          <w:rFonts w:ascii="Arial Narrow" w:hAnsi="Arial Narrow"/>
          <w:sz w:val="21"/>
          <w:szCs w:val="21"/>
        </w:rPr>
        <w:t>....</w:t>
      </w:r>
      <w:r w:rsidR="003F46C1">
        <w:rPr>
          <w:rFonts w:ascii="Arial Narrow" w:hAnsi="Arial Narrow"/>
          <w:sz w:val="21"/>
          <w:szCs w:val="21"/>
        </w:rPr>
        <w:t>.....</w:t>
      </w:r>
      <w:r w:rsidRPr="003F46C1">
        <w:rPr>
          <w:rFonts w:ascii="Arial Narrow" w:hAnsi="Arial Narrow"/>
          <w:sz w:val="21"/>
          <w:szCs w:val="21"/>
        </w:rPr>
        <w:t>.............................   Leve</w:t>
      </w:r>
    </w:p>
    <w:p w14:paraId="2549FA9A" w14:textId="77777777" w:rsidR="00500DE7" w:rsidRPr="0030449A" w:rsidRDefault="00500DE7" w:rsidP="00500DE7">
      <w:pPr>
        <w:jc w:val="both"/>
        <w:rPr>
          <w:rFonts w:ascii="Arial Narrow" w:hAnsi="Arial Narrow"/>
          <w:sz w:val="15"/>
          <w:szCs w:val="15"/>
        </w:rPr>
      </w:pPr>
    </w:p>
    <w:p w14:paraId="221F9D8B" w14:textId="77777777" w:rsidR="00500DE7" w:rsidRPr="003F46C1" w:rsidRDefault="00500DE7" w:rsidP="00500DE7">
      <w:pPr>
        <w:jc w:val="both"/>
        <w:rPr>
          <w:rFonts w:ascii="Arial Narrow" w:hAnsi="Arial Narrow"/>
          <w:b/>
          <w:sz w:val="23"/>
          <w:szCs w:val="23"/>
        </w:rPr>
      </w:pPr>
      <w:r w:rsidRPr="003F46C1">
        <w:rPr>
          <w:rFonts w:ascii="Arial Narrow" w:hAnsi="Arial Narrow"/>
          <w:b/>
          <w:sz w:val="23"/>
          <w:szCs w:val="23"/>
        </w:rPr>
        <w:t>Composição:</w:t>
      </w:r>
    </w:p>
    <w:p w14:paraId="31EBAECB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 xml:space="preserve">Tensoativo aniônico e não-iônico, </w:t>
      </w:r>
      <w:proofErr w:type="spellStart"/>
      <w:r w:rsidRPr="003F46C1">
        <w:rPr>
          <w:rFonts w:ascii="Arial Narrow" w:hAnsi="Arial Narrow"/>
          <w:sz w:val="21"/>
          <w:szCs w:val="21"/>
        </w:rPr>
        <w:t>seqüestrantes</w:t>
      </w:r>
      <w:proofErr w:type="spellEnd"/>
      <w:r w:rsidRPr="003F46C1">
        <w:rPr>
          <w:rFonts w:ascii="Arial Narrow" w:hAnsi="Arial Narrow"/>
          <w:sz w:val="21"/>
          <w:szCs w:val="21"/>
        </w:rPr>
        <w:t xml:space="preserve">, </w:t>
      </w:r>
      <w:proofErr w:type="spellStart"/>
      <w:r w:rsidRPr="003F46C1">
        <w:rPr>
          <w:rFonts w:ascii="Arial Narrow" w:hAnsi="Arial Narrow"/>
          <w:sz w:val="21"/>
          <w:szCs w:val="21"/>
        </w:rPr>
        <w:t>polissilicatos</w:t>
      </w:r>
      <w:proofErr w:type="spellEnd"/>
      <w:r w:rsidRPr="003F46C1">
        <w:rPr>
          <w:rFonts w:ascii="Arial Narrow" w:hAnsi="Arial Narrow"/>
          <w:sz w:val="21"/>
          <w:szCs w:val="21"/>
        </w:rPr>
        <w:t>, alcalinizantes, fragrância, conservante, corante e veículo.</w:t>
      </w:r>
    </w:p>
    <w:p w14:paraId="399D7EA8" w14:textId="77777777" w:rsidR="00500DE7" w:rsidRPr="0030449A" w:rsidRDefault="00500DE7" w:rsidP="00500DE7">
      <w:pPr>
        <w:jc w:val="both"/>
        <w:rPr>
          <w:rFonts w:ascii="Arial Narrow" w:hAnsi="Arial Narrow"/>
          <w:sz w:val="15"/>
          <w:szCs w:val="15"/>
        </w:rPr>
      </w:pPr>
    </w:p>
    <w:p w14:paraId="6A10D5DC" w14:textId="77777777" w:rsidR="00500DE7" w:rsidRPr="003F46C1" w:rsidRDefault="00500DE7" w:rsidP="00500DE7">
      <w:pPr>
        <w:jc w:val="both"/>
        <w:rPr>
          <w:rFonts w:ascii="Arial Narrow" w:hAnsi="Arial Narrow"/>
          <w:b/>
          <w:sz w:val="23"/>
          <w:szCs w:val="23"/>
        </w:rPr>
      </w:pPr>
      <w:r w:rsidRPr="003F46C1">
        <w:rPr>
          <w:rFonts w:ascii="Arial Narrow" w:hAnsi="Arial Narrow"/>
          <w:b/>
          <w:sz w:val="23"/>
          <w:szCs w:val="23"/>
        </w:rPr>
        <w:t>Princípio Ativo:</w:t>
      </w:r>
    </w:p>
    <w:p w14:paraId="22E9492B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proofErr w:type="spellStart"/>
      <w:r w:rsidRPr="003F46C1">
        <w:rPr>
          <w:rFonts w:ascii="Arial Narrow" w:hAnsi="Arial Narrow"/>
          <w:sz w:val="21"/>
          <w:szCs w:val="21"/>
        </w:rPr>
        <w:t>Dodecilbenzeno</w:t>
      </w:r>
      <w:proofErr w:type="spellEnd"/>
      <w:r w:rsidRPr="003F46C1">
        <w:rPr>
          <w:rFonts w:ascii="Arial Narrow" w:hAnsi="Arial Narrow"/>
          <w:sz w:val="21"/>
          <w:szCs w:val="21"/>
        </w:rPr>
        <w:t xml:space="preserve"> Sulfonato de Sódio</w:t>
      </w:r>
    </w:p>
    <w:p w14:paraId="6AA8ADD7" w14:textId="77777777" w:rsidR="00500DE7" w:rsidRPr="0030449A" w:rsidRDefault="00500DE7" w:rsidP="00500DE7">
      <w:pPr>
        <w:jc w:val="both"/>
        <w:rPr>
          <w:rFonts w:ascii="Arial Narrow" w:hAnsi="Arial Narrow"/>
          <w:sz w:val="15"/>
          <w:szCs w:val="15"/>
        </w:rPr>
      </w:pPr>
    </w:p>
    <w:p w14:paraId="4B345124" w14:textId="77777777" w:rsidR="00BE3DF1" w:rsidRDefault="00BE3DF1" w:rsidP="00500DE7">
      <w:pPr>
        <w:jc w:val="both"/>
        <w:rPr>
          <w:rFonts w:ascii="Arial Narrow" w:hAnsi="Arial Narrow"/>
          <w:b/>
          <w:sz w:val="23"/>
          <w:szCs w:val="23"/>
        </w:rPr>
      </w:pPr>
    </w:p>
    <w:p w14:paraId="443DC181" w14:textId="77777777" w:rsidR="00BE3DF1" w:rsidRDefault="00BE3DF1" w:rsidP="00500DE7">
      <w:pPr>
        <w:jc w:val="both"/>
        <w:rPr>
          <w:rFonts w:ascii="Arial Narrow" w:hAnsi="Arial Narrow"/>
          <w:b/>
          <w:sz w:val="23"/>
          <w:szCs w:val="23"/>
        </w:rPr>
      </w:pPr>
    </w:p>
    <w:p w14:paraId="64220C49" w14:textId="3119C23F" w:rsidR="00500DE7" w:rsidRPr="003F46C1" w:rsidRDefault="00500DE7" w:rsidP="00500DE7">
      <w:pPr>
        <w:jc w:val="both"/>
        <w:rPr>
          <w:rFonts w:ascii="Arial Narrow" w:hAnsi="Arial Narrow"/>
          <w:b/>
          <w:sz w:val="23"/>
          <w:szCs w:val="23"/>
        </w:rPr>
      </w:pPr>
      <w:r w:rsidRPr="003F46C1">
        <w:rPr>
          <w:rFonts w:ascii="Arial Narrow" w:hAnsi="Arial Narrow"/>
          <w:b/>
          <w:sz w:val="23"/>
          <w:szCs w:val="23"/>
        </w:rPr>
        <w:t>Validade do produto:</w:t>
      </w:r>
    </w:p>
    <w:p w14:paraId="093E3E0A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36 meses após a data de fabricação</w:t>
      </w:r>
    </w:p>
    <w:p w14:paraId="67838B9D" w14:textId="77777777" w:rsidR="00BE3DF1" w:rsidRPr="00BE3DF1" w:rsidRDefault="00BE3DF1" w:rsidP="00500DE7">
      <w:pPr>
        <w:jc w:val="both"/>
        <w:rPr>
          <w:rFonts w:ascii="Arial Narrow" w:hAnsi="Arial Narrow"/>
          <w:b/>
          <w:sz w:val="15"/>
          <w:szCs w:val="15"/>
        </w:rPr>
      </w:pPr>
    </w:p>
    <w:p w14:paraId="03814C90" w14:textId="10354ACE" w:rsidR="00500DE7" w:rsidRPr="003F46C1" w:rsidRDefault="00500DE7" w:rsidP="00500DE7">
      <w:pPr>
        <w:jc w:val="both"/>
        <w:rPr>
          <w:rFonts w:ascii="Arial Narrow" w:hAnsi="Arial Narrow"/>
          <w:b/>
          <w:sz w:val="23"/>
          <w:szCs w:val="23"/>
        </w:rPr>
      </w:pPr>
      <w:r w:rsidRPr="003F46C1">
        <w:rPr>
          <w:rFonts w:ascii="Arial Narrow" w:hAnsi="Arial Narrow"/>
          <w:b/>
          <w:sz w:val="23"/>
          <w:szCs w:val="23"/>
        </w:rPr>
        <w:t>Modo de Usar:</w:t>
      </w:r>
    </w:p>
    <w:p w14:paraId="1262DB79" w14:textId="42010ED3" w:rsidR="00CE515C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 xml:space="preserve">Diluir </w:t>
      </w:r>
      <w:r w:rsidR="00BE3DF1" w:rsidRPr="003F46C1">
        <w:rPr>
          <w:rFonts w:ascii="Arial Narrow" w:hAnsi="Arial Narrow"/>
          <w:sz w:val="21"/>
          <w:szCs w:val="21"/>
        </w:rPr>
        <w:t>em água</w:t>
      </w:r>
      <w:r w:rsidR="00BE3DF1" w:rsidRPr="003F46C1">
        <w:rPr>
          <w:rFonts w:ascii="Arial Narrow" w:hAnsi="Arial Narrow"/>
          <w:sz w:val="21"/>
          <w:szCs w:val="21"/>
        </w:rPr>
        <w:t xml:space="preserve"> </w:t>
      </w:r>
      <w:r w:rsidRPr="003F46C1">
        <w:rPr>
          <w:rFonts w:ascii="Arial Narrow" w:hAnsi="Arial Narrow"/>
          <w:sz w:val="21"/>
          <w:szCs w:val="21"/>
        </w:rPr>
        <w:t>de 0,5 a 1,0%</w:t>
      </w:r>
      <w:r w:rsidR="00BE3DF1">
        <w:rPr>
          <w:rFonts w:ascii="Arial Narrow" w:hAnsi="Arial Narrow"/>
          <w:sz w:val="21"/>
          <w:szCs w:val="21"/>
        </w:rPr>
        <w:t xml:space="preserve"> ou de 5 a 10 ml por litro de solução</w:t>
      </w:r>
      <w:r w:rsidRPr="003F46C1">
        <w:rPr>
          <w:rFonts w:ascii="Arial Narrow" w:hAnsi="Arial Narrow"/>
          <w:sz w:val="21"/>
          <w:szCs w:val="21"/>
        </w:rPr>
        <w:t xml:space="preserve">, aplique com o auxílio de pistola pulverizadora, deixe agir por alguns minutos, </w:t>
      </w:r>
      <w:r w:rsidR="00BE3DF1" w:rsidRPr="003F46C1">
        <w:rPr>
          <w:rFonts w:ascii="Arial Narrow" w:hAnsi="Arial Narrow"/>
          <w:sz w:val="21"/>
          <w:szCs w:val="21"/>
        </w:rPr>
        <w:t>enxágue</w:t>
      </w:r>
      <w:r w:rsidRPr="003F46C1">
        <w:rPr>
          <w:rFonts w:ascii="Arial Narrow" w:hAnsi="Arial Narrow"/>
          <w:sz w:val="21"/>
          <w:szCs w:val="21"/>
        </w:rPr>
        <w:t xml:space="preserve">, repita a operação e com auxílio de uma esponja macia proceda a limpeza do veículo. </w:t>
      </w:r>
    </w:p>
    <w:p w14:paraId="758A7C68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Na falta de pistola pulverizadora tenha o cuidado de não esfregar os resíduos de sujeira na pintura.</w:t>
      </w:r>
    </w:p>
    <w:p w14:paraId="5CD39E9C" w14:textId="77777777" w:rsidR="00500DE7" w:rsidRPr="0030449A" w:rsidRDefault="00500DE7" w:rsidP="00500DE7">
      <w:pPr>
        <w:jc w:val="both"/>
        <w:rPr>
          <w:rFonts w:ascii="Arial Narrow" w:hAnsi="Arial Narrow"/>
          <w:sz w:val="15"/>
          <w:szCs w:val="15"/>
        </w:rPr>
      </w:pPr>
    </w:p>
    <w:p w14:paraId="3551AC76" w14:textId="77777777" w:rsidR="00BE3DF1" w:rsidRPr="00BE3DF1" w:rsidRDefault="00BE3DF1" w:rsidP="00BE3DF1">
      <w:pPr>
        <w:jc w:val="both"/>
        <w:rPr>
          <w:rFonts w:ascii="Arial Narrow" w:hAnsi="Arial Narrow" w:cs="Arial"/>
          <w:b/>
          <w:sz w:val="22"/>
          <w:szCs w:val="22"/>
        </w:rPr>
      </w:pPr>
      <w:r w:rsidRPr="00BE3DF1">
        <w:rPr>
          <w:rFonts w:ascii="Arial Narrow" w:hAnsi="Arial Narrow" w:cs="Arial"/>
          <w:b/>
          <w:sz w:val="22"/>
          <w:szCs w:val="22"/>
        </w:rPr>
        <w:t>Precauções de uso:</w:t>
      </w:r>
    </w:p>
    <w:p w14:paraId="1951F1D4" w14:textId="77777777" w:rsidR="00BE3DF1" w:rsidRPr="00BE3DF1" w:rsidRDefault="00BE3DF1" w:rsidP="00BE3DF1">
      <w:pPr>
        <w:jc w:val="both"/>
        <w:rPr>
          <w:rFonts w:ascii="Arial Narrow" w:hAnsi="Arial Narrow"/>
          <w:b/>
          <w:sz w:val="21"/>
          <w:szCs w:val="21"/>
        </w:rPr>
      </w:pPr>
      <w:r w:rsidRPr="00BE3DF1">
        <w:rPr>
          <w:rFonts w:ascii="Arial Narrow" w:hAnsi="Arial Narrow"/>
          <w:b/>
          <w:caps/>
          <w:sz w:val="21"/>
          <w:szCs w:val="21"/>
        </w:rPr>
        <w:t>Conserve fora do alcance de crianças e dos animais domésticos</w:t>
      </w:r>
      <w:r w:rsidRPr="00BE3DF1">
        <w:rPr>
          <w:rFonts w:ascii="Arial Narrow" w:hAnsi="Arial Narrow"/>
          <w:b/>
          <w:sz w:val="21"/>
          <w:szCs w:val="21"/>
        </w:rPr>
        <w:t xml:space="preserve">. </w:t>
      </w:r>
    </w:p>
    <w:p w14:paraId="77B70603" w14:textId="77777777" w:rsidR="00BE3DF1" w:rsidRPr="00BE3DF1" w:rsidRDefault="00BE3DF1" w:rsidP="00BE3DF1">
      <w:pPr>
        <w:jc w:val="both"/>
        <w:rPr>
          <w:rFonts w:ascii="Arial Narrow" w:hAnsi="Arial Narrow"/>
          <w:sz w:val="21"/>
          <w:szCs w:val="21"/>
        </w:rPr>
      </w:pPr>
      <w:r w:rsidRPr="00BE3DF1">
        <w:rPr>
          <w:rFonts w:ascii="Arial Narrow" w:hAnsi="Arial Narrow"/>
          <w:b/>
          <w:sz w:val="21"/>
          <w:szCs w:val="21"/>
        </w:rPr>
        <w:t xml:space="preserve">CUIDADO: </w:t>
      </w:r>
      <w:r w:rsidRPr="00BE3DF1">
        <w:rPr>
          <w:rFonts w:ascii="Arial Narrow" w:hAnsi="Arial Narrow"/>
          <w:sz w:val="21"/>
          <w:szCs w:val="21"/>
        </w:rPr>
        <w:t>Não ingerir. Irritante para os olhos e a pele. Evite inalação ou aspiração, contato com os olhos e com a pele. Em caso de contato com os olhos e a pele, lave imediatamente com água em abundância. Em caso de ingestão, não provoque vômito, em caso de inalação ou aspiração, remova o paciente para local arejado e consulte imediatamente o Centro de Intoxicações ou o médico levando o rótulo do produto. Telefone de emergência (CEATOX): 0800-7226001. Contém tensoativo biodegradável. OBRIGATÓRIO O USO DE EPI.</w:t>
      </w:r>
    </w:p>
    <w:p w14:paraId="20CDE740" w14:textId="77777777" w:rsidR="00500DE7" w:rsidRPr="0030449A" w:rsidRDefault="00500DE7" w:rsidP="00500DE7">
      <w:pPr>
        <w:jc w:val="both"/>
        <w:rPr>
          <w:rFonts w:ascii="Arial Narrow" w:hAnsi="Arial Narrow"/>
          <w:sz w:val="15"/>
          <w:szCs w:val="15"/>
        </w:rPr>
      </w:pPr>
    </w:p>
    <w:p w14:paraId="162D58B8" w14:textId="77777777" w:rsidR="00500DE7" w:rsidRPr="003F46C1" w:rsidRDefault="00500DE7" w:rsidP="00500DE7">
      <w:pPr>
        <w:jc w:val="both"/>
        <w:rPr>
          <w:rFonts w:ascii="Arial Narrow" w:hAnsi="Arial Narrow"/>
          <w:b/>
          <w:sz w:val="23"/>
          <w:szCs w:val="23"/>
        </w:rPr>
      </w:pPr>
      <w:r w:rsidRPr="003F46C1">
        <w:rPr>
          <w:rFonts w:ascii="Arial Narrow" w:hAnsi="Arial Narrow"/>
          <w:b/>
          <w:sz w:val="23"/>
          <w:szCs w:val="23"/>
        </w:rPr>
        <w:t>Conservação:</w:t>
      </w:r>
    </w:p>
    <w:p w14:paraId="64B155D8" w14:textId="77777777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>Este produto deve ser mantido em sua embalagem original fechada, em ambiente coberto e seco. Evitar temperaturas extremas. Nunca misture produtos químicos, a menos que tal procedimento seja indicado pelo fabricante por escrito.</w:t>
      </w:r>
    </w:p>
    <w:p w14:paraId="023738DB" w14:textId="77777777" w:rsidR="00500DE7" w:rsidRPr="0030449A" w:rsidRDefault="00500DE7" w:rsidP="00500DE7">
      <w:pPr>
        <w:jc w:val="both"/>
        <w:rPr>
          <w:rFonts w:ascii="Arial Narrow" w:hAnsi="Arial Narrow"/>
          <w:sz w:val="15"/>
          <w:szCs w:val="15"/>
        </w:rPr>
      </w:pPr>
    </w:p>
    <w:p w14:paraId="1B8CE6ED" w14:textId="77777777" w:rsidR="00500DE7" w:rsidRPr="003F46C1" w:rsidRDefault="00500DE7" w:rsidP="00500DE7">
      <w:pPr>
        <w:jc w:val="both"/>
        <w:rPr>
          <w:rFonts w:ascii="Arial Narrow" w:hAnsi="Arial Narrow"/>
          <w:b/>
          <w:sz w:val="23"/>
          <w:szCs w:val="23"/>
        </w:rPr>
      </w:pPr>
      <w:r w:rsidRPr="003F46C1">
        <w:rPr>
          <w:rFonts w:ascii="Arial Narrow" w:hAnsi="Arial Narrow"/>
          <w:b/>
          <w:sz w:val="23"/>
          <w:szCs w:val="23"/>
        </w:rPr>
        <w:t>Embalagens:</w:t>
      </w:r>
    </w:p>
    <w:p w14:paraId="0783E2E0" w14:textId="77777777" w:rsidR="00500DE7" w:rsidRPr="003F46C1" w:rsidRDefault="00500DE7" w:rsidP="00500DE7">
      <w:pPr>
        <w:jc w:val="both"/>
        <w:rPr>
          <w:rFonts w:ascii="Arial Narrow" w:hAnsi="Arial Narrow"/>
          <w:bCs/>
          <w:sz w:val="21"/>
          <w:szCs w:val="21"/>
        </w:rPr>
      </w:pPr>
      <w:r w:rsidRPr="003F46C1">
        <w:rPr>
          <w:rFonts w:ascii="Arial Narrow" w:hAnsi="Arial Narrow"/>
          <w:bCs/>
          <w:sz w:val="21"/>
          <w:szCs w:val="21"/>
        </w:rPr>
        <w:t>Sachê de 50mL (</w:t>
      </w:r>
      <w:proofErr w:type="spellStart"/>
      <w:r w:rsidRPr="003F46C1">
        <w:rPr>
          <w:rFonts w:ascii="Arial Narrow" w:hAnsi="Arial Narrow"/>
          <w:bCs/>
          <w:sz w:val="21"/>
          <w:szCs w:val="21"/>
        </w:rPr>
        <w:t>Cx</w:t>
      </w:r>
      <w:proofErr w:type="spellEnd"/>
      <w:r w:rsidRPr="003F46C1">
        <w:rPr>
          <w:rFonts w:ascii="Arial Narrow" w:hAnsi="Arial Narrow"/>
          <w:bCs/>
          <w:sz w:val="21"/>
          <w:szCs w:val="21"/>
        </w:rPr>
        <w:t xml:space="preserve"> c/ 100 sachês)</w:t>
      </w:r>
    </w:p>
    <w:p w14:paraId="3B6E48DF" w14:textId="77777777" w:rsidR="00500DE7" w:rsidRPr="0030449A" w:rsidRDefault="00500DE7" w:rsidP="00500DE7">
      <w:pPr>
        <w:jc w:val="both"/>
        <w:rPr>
          <w:rFonts w:ascii="Arial Narrow" w:hAnsi="Arial Narrow"/>
          <w:sz w:val="15"/>
          <w:szCs w:val="15"/>
        </w:rPr>
      </w:pPr>
    </w:p>
    <w:p w14:paraId="10EE5C25" w14:textId="77777777" w:rsidR="00500DE7" w:rsidRPr="003F46C1" w:rsidRDefault="00500DE7" w:rsidP="00500DE7">
      <w:pPr>
        <w:jc w:val="both"/>
        <w:rPr>
          <w:rFonts w:ascii="Arial Narrow" w:hAnsi="Arial Narrow"/>
          <w:b/>
          <w:sz w:val="23"/>
          <w:szCs w:val="23"/>
        </w:rPr>
      </w:pPr>
      <w:r w:rsidRPr="003F46C1">
        <w:rPr>
          <w:rFonts w:ascii="Arial Narrow" w:hAnsi="Arial Narrow"/>
          <w:b/>
          <w:sz w:val="23"/>
          <w:szCs w:val="23"/>
        </w:rPr>
        <w:t>Registros Oficiais:</w:t>
      </w:r>
    </w:p>
    <w:p w14:paraId="10B4B86C" w14:textId="02E3CE56" w:rsidR="00500DE7" w:rsidRPr="003F46C1" w:rsidRDefault="00500DE7" w:rsidP="00500DE7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 xml:space="preserve">Produto Notificado na </w:t>
      </w:r>
      <w:r w:rsidR="00BE3DF1" w:rsidRPr="003F46C1">
        <w:rPr>
          <w:rFonts w:ascii="Arial Narrow" w:hAnsi="Arial Narrow"/>
          <w:sz w:val="21"/>
          <w:szCs w:val="21"/>
        </w:rPr>
        <w:t>ANVISA</w:t>
      </w:r>
      <w:r w:rsidR="00BE3DF1">
        <w:rPr>
          <w:rFonts w:ascii="Arial Narrow" w:hAnsi="Arial Narrow"/>
          <w:sz w:val="21"/>
          <w:szCs w:val="21"/>
        </w:rPr>
        <w:t xml:space="preserve"> </w:t>
      </w:r>
      <w:r w:rsidRPr="003F46C1">
        <w:rPr>
          <w:rFonts w:ascii="Arial Narrow" w:hAnsi="Arial Narrow"/>
          <w:sz w:val="21"/>
          <w:szCs w:val="21"/>
        </w:rPr>
        <w:t>Nº 25351386322/2010-66</w:t>
      </w:r>
    </w:p>
    <w:p w14:paraId="0013CEA5" w14:textId="77777777" w:rsidR="00500DE7" w:rsidRPr="0030449A" w:rsidRDefault="00500DE7" w:rsidP="00500DE7">
      <w:pPr>
        <w:jc w:val="both"/>
        <w:rPr>
          <w:rFonts w:ascii="Arial Narrow" w:hAnsi="Arial Narrow"/>
          <w:sz w:val="15"/>
          <w:szCs w:val="15"/>
        </w:rPr>
      </w:pPr>
    </w:p>
    <w:p w14:paraId="12EB4764" w14:textId="10F7A75B" w:rsidR="00BB1130" w:rsidRPr="003F46C1" w:rsidRDefault="00500DE7" w:rsidP="003F46C1">
      <w:pPr>
        <w:jc w:val="both"/>
        <w:rPr>
          <w:rFonts w:ascii="Arial Narrow" w:hAnsi="Arial Narrow"/>
          <w:sz w:val="21"/>
          <w:szCs w:val="21"/>
        </w:rPr>
      </w:pPr>
      <w:r w:rsidRPr="003F46C1">
        <w:rPr>
          <w:rFonts w:ascii="Arial Narrow" w:hAnsi="Arial Narrow"/>
          <w:sz w:val="21"/>
          <w:szCs w:val="21"/>
        </w:rPr>
        <w:t xml:space="preserve">Utilize nossos serviços técnicos para levantamento das suas necessidades específicas de limpeza e </w:t>
      </w:r>
      <w:r w:rsidR="00BE3DF1">
        <w:rPr>
          <w:rFonts w:ascii="Arial Narrow" w:hAnsi="Arial Narrow"/>
          <w:sz w:val="21"/>
          <w:szCs w:val="21"/>
        </w:rPr>
        <w:t>desinfecção</w:t>
      </w:r>
      <w:r w:rsidRPr="003F46C1">
        <w:rPr>
          <w:rFonts w:ascii="Arial Narrow" w:hAnsi="Arial Narrow"/>
          <w:sz w:val="21"/>
          <w:szCs w:val="21"/>
        </w:rPr>
        <w:t>.</w:t>
      </w:r>
    </w:p>
    <w:sectPr w:rsidR="00BB1130" w:rsidRPr="003F46C1" w:rsidSect="00201C2C">
      <w:type w:val="continuous"/>
      <w:pgSz w:w="11900" w:h="16840"/>
      <w:pgMar w:top="3119" w:right="851" w:bottom="1701" w:left="851" w:header="1134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58686" w14:textId="77777777" w:rsidR="00201C2C" w:rsidRDefault="00201C2C" w:rsidP="00531CDC">
      <w:r>
        <w:separator/>
      </w:r>
    </w:p>
  </w:endnote>
  <w:endnote w:type="continuationSeparator" w:id="0">
    <w:p w14:paraId="45F7C989" w14:textId="77777777" w:rsidR="00201C2C" w:rsidRDefault="00201C2C" w:rsidP="00531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Biko">
    <w:altName w:val="Calibri"/>
    <w:panose1 w:val="020B0604020202020204"/>
    <w:charset w:val="00"/>
    <w:family w:val="auto"/>
    <w:notTrueType/>
    <w:pitch w:val="variable"/>
    <w:sig w:usb0="8000002F" w:usb1="4000004A" w:usb2="00000000" w:usb3="00000000" w:csb0="00000013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EBFB" w14:textId="77777777" w:rsidR="00094519" w:rsidRDefault="00E37991" w:rsidP="00094519">
    <w:pPr>
      <w:pStyle w:val="Pargrafobsico"/>
      <w:rPr>
        <w:rFonts w:ascii="Biko" w:hAnsi="Biko" w:cs="Biko"/>
        <w:b/>
        <w:bCs/>
        <w:color w:val="1F475D"/>
        <w:spacing w:val="-3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E96DC09" wp14:editId="1C840569">
          <wp:simplePos x="0" y="0"/>
          <wp:positionH relativeFrom="column">
            <wp:posOffset>-540385</wp:posOffset>
          </wp:positionH>
          <wp:positionV relativeFrom="page">
            <wp:posOffset>9521825</wp:posOffset>
          </wp:positionV>
          <wp:extent cx="7541895" cy="1167130"/>
          <wp:effectExtent l="0" t="0" r="0" b="0"/>
          <wp:wrapNone/>
          <wp:docPr id="1" name="Imagem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167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094519">
      <w:rPr>
        <w:rFonts w:ascii="Biko" w:hAnsi="Biko" w:cs="Biko"/>
        <w:b/>
        <w:bCs/>
        <w:color w:val="1F475D"/>
        <w:spacing w:val="-3"/>
        <w:sz w:val="16"/>
        <w:szCs w:val="16"/>
      </w:rPr>
      <w:t>Detyline</w:t>
    </w:r>
    <w:proofErr w:type="spellEnd"/>
    <w:r w:rsidR="00094519">
      <w:rPr>
        <w:rFonts w:ascii="Biko" w:hAnsi="Biko" w:cs="Biko"/>
        <w:b/>
        <w:bCs/>
        <w:color w:val="1F475D"/>
        <w:spacing w:val="-3"/>
        <w:sz w:val="16"/>
        <w:szCs w:val="16"/>
      </w:rPr>
      <w:t xml:space="preserve"> Produtos e Sistemas para </w:t>
    </w:r>
    <w:r w:rsidR="008F6D31">
      <w:rPr>
        <w:rFonts w:ascii="Biko" w:hAnsi="Biko" w:cs="Biko"/>
        <w:b/>
        <w:bCs/>
        <w:color w:val="1F475D"/>
        <w:spacing w:val="-3"/>
        <w:sz w:val="16"/>
        <w:szCs w:val="16"/>
      </w:rPr>
      <w:t>Li</w:t>
    </w:r>
    <w:r w:rsidR="00094519">
      <w:rPr>
        <w:rFonts w:ascii="Biko" w:hAnsi="Biko" w:cs="Biko"/>
        <w:b/>
        <w:bCs/>
        <w:color w:val="1F475D"/>
        <w:spacing w:val="-3"/>
        <w:sz w:val="16"/>
        <w:szCs w:val="16"/>
      </w:rPr>
      <w:t>mpeza Ltda.</w:t>
    </w:r>
  </w:p>
  <w:p w14:paraId="084FCB89" w14:textId="77777777" w:rsidR="00094519" w:rsidRDefault="00094519" w:rsidP="00094519">
    <w:pPr>
      <w:pStyle w:val="Pargrafobsico"/>
      <w:rPr>
        <w:rFonts w:ascii="Biko" w:hAnsi="Biko" w:cs="Biko"/>
        <w:color w:val="1F475D"/>
        <w:spacing w:val="-3"/>
        <w:sz w:val="14"/>
        <w:szCs w:val="14"/>
      </w:rPr>
    </w:pPr>
    <w:r>
      <w:rPr>
        <w:rFonts w:ascii="Biko" w:hAnsi="Biko" w:cs="Biko"/>
        <w:color w:val="1F475D"/>
        <w:spacing w:val="-3"/>
        <w:sz w:val="14"/>
        <w:szCs w:val="14"/>
      </w:rPr>
      <w:t xml:space="preserve">Rua </w:t>
    </w:r>
    <w:proofErr w:type="spellStart"/>
    <w:r>
      <w:rPr>
        <w:rFonts w:ascii="Biko" w:hAnsi="Biko" w:cs="Biko"/>
        <w:color w:val="1F475D"/>
        <w:spacing w:val="-3"/>
        <w:sz w:val="14"/>
        <w:szCs w:val="14"/>
      </w:rPr>
      <w:t>Domênico</w:t>
    </w:r>
    <w:proofErr w:type="spellEnd"/>
    <w:r>
      <w:rPr>
        <w:rFonts w:ascii="Biko" w:hAnsi="Biko" w:cs="Biko"/>
        <w:color w:val="1F475D"/>
        <w:spacing w:val="-3"/>
        <w:sz w:val="14"/>
        <w:szCs w:val="14"/>
      </w:rPr>
      <w:t xml:space="preserve"> Marini, 1646 - Bairro Fátima, Bento Gonçalves - RS - CEP 95702-300</w:t>
    </w:r>
  </w:p>
  <w:p w14:paraId="784007F4" w14:textId="77777777" w:rsidR="00094519" w:rsidRDefault="00094519" w:rsidP="00094519">
    <w:pPr>
      <w:pStyle w:val="Pargrafobsico"/>
      <w:rPr>
        <w:rFonts w:ascii="Biko" w:hAnsi="Biko" w:cs="Biko"/>
        <w:color w:val="1F475D"/>
        <w:spacing w:val="-3"/>
        <w:sz w:val="14"/>
        <w:szCs w:val="14"/>
      </w:rPr>
    </w:pPr>
    <w:r>
      <w:rPr>
        <w:rFonts w:ascii="Biko" w:hAnsi="Biko" w:cs="Biko"/>
        <w:color w:val="1F475D"/>
        <w:spacing w:val="-3"/>
        <w:sz w:val="14"/>
        <w:szCs w:val="14"/>
      </w:rPr>
      <w:t xml:space="preserve">CNPJ 00.987.668/0001-74 - Inscrição Estadual 010/0080936 - Aut. </w:t>
    </w:r>
    <w:proofErr w:type="spellStart"/>
    <w:r>
      <w:rPr>
        <w:rFonts w:ascii="Biko" w:hAnsi="Biko" w:cs="Biko"/>
        <w:color w:val="1F475D"/>
        <w:spacing w:val="-3"/>
        <w:sz w:val="14"/>
        <w:szCs w:val="14"/>
      </w:rPr>
      <w:t>Func</w:t>
    </w:r>
    <w:proofErr w:type="spellEnd"/>
    <w:r>
      <w:rPr>
        <w:rFonts w:ascii="Biko" w:hAnsi="Biko" w:cs="Biko"/>
        <w:color w:val="1F475D"/>
        <w:spacing w:val="-3"/>
        <w:sz w:val="14"/>
        <w:szCs w:val="14"/>
      </w:rPr>
      <w:t xml:space="preserve">. MS: 3.01966-1 </w:t>
    </w:r>
  </w:p>
  <w:p w14:paraId="4B7E1CE4" w14:textId="77777777" w:rsidR="00FF374C" w:rsidRDefault="00E37991" w:rsidP="00094519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FD05335" wp14:editId="4614C55C">
              <wp:simplePos x="0" y="0"/>
              <wp:positionH relativeFrom="column">
                <wp:posOffset>-297180</wp:posOffset>
              </wp:positionH>
              <wp:positionV relativeFrom="paragraph">
                <wp:posOffset>238760</wp:posOffset>
              </wp:positionV>
              <wp:extent cx="2030730" cy="223520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0730" cy="223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E4419A" w14:textId="14023FAE" w:rsidR="00CE515C" w:rsidRPr="00CE515C" w:rsidRDefault="00CE515C" w:rsidP="00CE515C">
                          <w:pPr>
                            <w:tabs>
                              <w:tab w:val="left" w:pos="284"/>
                              <w:tab w:val="left" w:pos="426"/>
                              <w:tab w:val="left" w:pos="567"/>
                            </w:tabs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</w:pPr>
                          <w:r w:rsidRPr="00CE515C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 xml:space="preserve">       </w:t>
                          </w:r>
                          <w:proofErr w:type="spellStart"/>
                          <w:r w:rsidRPr="00CE515C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>Revisado</w:t>
                          </w:r>
                          <w:proofErr w:type="spellEnd"/>
                          <w:r w:rsidRPr="00CE515C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CE515C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>em</w:t>
                          </w:r>
                          <w:proofErr w:type="spellEnd"/>
                          <w:r w:rsidRPr="00CE515C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 xml:space="preserve"> 0</w:t>
                          </w:r>
                          <w:r w:rsidR="00BE3DF1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>2</w:t>
                          </w:r>
                          <w:r w:rsidRPr="00CE515C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>/202</w:t>
                          </w:r>
                          <w:r w:rsidR="00BE3DF1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D05335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-23.4pt;margin-top:18.8pt;width:159.9pt;height:1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" filled="f" stroked="f" strokeweight=".5pt">
              <v:textbox>
                <w:txbxContent>
                  <w:p w14:paraId="25E4419A" w14:textId="14023FAE" w:rsidR="00CE515C" w:rsidRPr="00CE515C" w:rsidRDefault="00CE515C" w:rsidP="00CE515C">
                    <w:pPr>
                      <w:tabs>
                        <w:tab w:val="left" w:pos="284"/>
                        <w:tab w:val="left" w:pos="426"/>
                        <w:tab w:val="left" w:pos="567"/>
                      </w:tabs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</w:pPr>
                    <w:r w:rsidRPr="00CE515C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 xml:space="preserve">       </w:t>
                    </w:r>
                    <w:proofErr w:type="spellStart"/>
                    <w:r w:rsidRPr="00CE515C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>Revisado</w:t>
                    </w:r>
                    <w:proofErr w:type="spellEnd"/>
                    <w:r w:rsidRPr="00CE515C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 xml:space="preserve"> </w:t>
                    </w:r>
                    <w:proofErr w:type="spellStart"/>
                    <w:r w:rsidRPr="00CE515C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>em</w:t>
                    </w:r>
                    <w:proofErr w:type="spellEnd"/>
                    <w:r w:rsidRPr="00CE515C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 xml:space="preserve"> 0</w:t>
                    </w:r>
                    <w:r w:rsidR="00BE3DF1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>2</w:t>
                    </w:r>
                    <w:r w:rsidRPr="00CE515C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>/202</w:t>
                    </w:r>
                    <w:r w:rsidR="00BE3DF1">
                      <w:rPr>
                        <w:rFonts w:ascii="Arial Narrow" w:hAnsi="Arial Narrow"/>
                        <w:color w:val="FFFFFF"/>
                        <w:sz w:val="20"/>
                        <w:szCs w:val="20"/>
                        <w:lang w:val="en-US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094519">
      <w:rPr>
        <w:rFonts w:ascii="Biko" w:hAnsi="Biko" w:cs="Biko"/>
        <w:color w:val="1F475D"/>
        <w:spacing w:val="-3"/>
        <w:sz w:val="14"/>
        <w:szCs w:val="14"/>
      </w:rPr>
      <w:t>Fone (54) 3454.9800 - www.dety.com.br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70A74" w14:textId="77777777" w:rsidR="00201C2C" w:rsidRDefault="00201C2C" w:rsidP="00531CDC">
      <w:r>
        <w:separator/>
      </w:r>
    </w:p>
  </w:footnote>
  <w:footnote w:type="continuationSeparator" w:id="0">
    <w:p w14:paraId="7D3342E7" w14:textId="77777777" w:rsidR="00201C2C" w:rsidRDefault="00201C2C" w:rsidP="00531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BAC20" w14:textId="6C0253EB" w:rsidR="00531CDC" w:rsidRPr="00F3769B" w:rsidRDefault="00E37991" w:rsidP="00531CDC">
    <w:pPr>
      <w:pStyle w:val="Cabealho"/>
      <w:spacing w:line="276" w:lineRule="auto"/>
      <w:rPr>
        <w:rFonts w:ascii="Biko" w:hAnsi="Biko"/>
        <w:b/>
        <w:bCs/>
        <w:sz w:val="60"/>
        <w:szCs w:val="60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04DF538D" wp14:editId="0695096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677035"/>
          <wp:effectExtent l="0" t="0" r="0" b="0"/>
          <wp:wrapNone/>
          <wp:docPr id="3" name="Imagem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67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94654F" w:rsidRPr="00F3769B">
      <w:rPr>
        <w:rFonts w:ascii="Biko" w:hAnsi="Biko"/>
        <w:b/>
        <w:bCs/>
        <w:color w:val="FFFFFF"/>
        <w:sz w:val="60"/>
        <w:szCs w:val="60"/>
      </w:rPr>
      <w:t>DetyCar</w:t>
    </w:r>
    <w:proofErr w:type="spellEnd"/>
    <w:r w:rsidR="004E7011">
      <w:rPr>
        <w:rFonts w:ascii="Biko" w:hAnsi="Biko"/>
        <w:b/>
        <w:bCs/>
        <w:color w:val="FFFFFF"/>
        <w:sz w:val="60"/>
        <w:szCs w:val="60"/>
      </w:rPr>
      <w:t xml:space="preserve"> - Sachê</w:t>
    </w:r>
  </w:p>
  <w:p w14:paraId="2F6721B1" w14:textId="11E8AA0F" w:rsidR="00531CDC" w:rsidRPr="00F3769B" w:rsidRDefault="0094654F" w:rsidP="00531CDC">
    <w:pPr>
      <w:pStyle w:val="Cabealho"/>
      <w:spacing w:line="276" w:lineRule="auto"/>
      <w:rPr>
        <w:rFonts w:ascii="Biko" w:hAnsi="Biko"/>
        <w:color w:val="FFFFFF"/>
        <w:sz w:val="28"/>
        <w:szCs w:val="28"/>
      </w:rPr>
    </w:pPr>
    <w:r w:rsidRPr="00F3769B">
      <w:rPr>
        <w:rFonts w:ascii="Biko" w:hAnsi="Biko"/>
        <w:color w:val="FFFFFF"/>
        <w:sz w:val="28"/>
        <w:szCs w:val="28"/>
      </w:rPr>
      <w:t>Detergente para lavagem de veículos</w:t>
    </w:r>
    <w:r w:rsidR="00BE3DF1">
      <w:rPr>
        <w:rFonts w:ascii="Biko" w:hAnsi="Biko"/>
        <w:color w:val="FFFFFF"/>
        <w:sz w:val="28"/>
        <w:szCs w:val="28"/>
      </w:rPr>
      <w:t xml:space="preserve">                                                         USO INSTITUCIONAL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DA7"/>
    <w:rsid w:val="00094519"/>
    <w:rsid w:val="000C5C09"/>
    <w:rsid w:val="00156CB0"/>
    <w:rsid w:val="001839D0"/>
    <w:rsid w:val="00190881"/>
    <w:rsid w:val="001D55C6"/>
    <w:rsid w:val="00201C2C"/>
    <w:rsid w:val="002D0DA7"/>
    <w:rsid w:val="0030449A"/>
    <w:rsid w:val="003F46C1"/>
    <w:rsid w:val="0045048B"/>
    <w:rsid w:val="004739FC"/>
    <w:rsid w:val="004E7011"/>
    <w:rsid w:val="004F1BB0"/>
    <w:rsid w:val="00500DE7"/>
    <w:rsid w:val="00531CDC"/>
    <w:rsid w:val="005751B7"/>
    <w:rsid w:val="006C2F90"/>
    <w:rsid w:val="006D0476"/>
    <w:rsid w:val="00782815"/>
    <w:rsid w:val="00873356"/>
    <w:rsid w:val="00873999"/>
    <w:rsid w:val="008F6D31"/>
    <w:rsid w:val="0094654F"/>
    <w:rsid w:val="00A86181"/>
    <w:rsid w:val="00B20E3A"/>
    <w:rsid w:val="00B772FF"/>
    <w:rsid w:val="00BB1130"/>
    <w:rsid w:val="00BE3DF1"/>
    <w:rsid w:val="00C13B1C"/>
    <w:rsid w:val="00CE36C0"/>
    <w:rsid w:val="00CE515C"/>
    <w:rsid w:val="00D00195"/>
    <w:rsid w:val="00D37CC5"/>
    <w:rsid w:val="00E15DE8"/>
    <w:rsid w:val="00E37991"/>
    <w:rsid w:val="00EF473E"/>
    <w:rsid w:val="00F3769B"/>
    <w:rsid w:val="00FD08CC"/>
    <w:rsid w:val="00FE19E5"/>
    <w:rsid w:val="00FF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FAE13"/>
  <w15:chartTrackingRefBased/>
  <w15:docId w15:val="{B386A658-032D-A349-BA5B-4CD35FE8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1CD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31CDC"/>
  </w:style>
  <w:style w:type="paragraph" w:styleId="Rodap">
    <w:name w:val="footer"/>
    <w:basedOn w:val="Normal"/>
    <w:link w:val="RodapChar"/>
    <w:uiPriority w:val="99"/>
    <w:unhideWhenUsed/>
    <w:rsid w:val="00531CD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31CDC"/>
  </w:style>
  <w:style w:type="paragraph" w:styleId="Ttulo">
    <w:name w:val="Title"/>
    <w:basedOn w:val="Normal"/>
    <w:link w:val="TtuloChar"/>
    <w:uiPriority w:val="99"/>
    <w:qFormat/>
    <w:rsid w:val="00BB1130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 Sans" w:hAnsi="Open Sans" w:cs="Open Sans"/>
      <w:b/>
      <w:bCs/>
      <w:color w:val="000000"/>
      <w:sz w:val="20"/>
      <w:szCs w:val="20"/>
    </w:rPr>
  </w:style>
  <w:style w:type="character" w:customStyle="1" w:styleId="TtuloChar">
    <w:name w:val="Título Char"/>
    <w:link w:val="Ttulo"/>
    <w:uiPriority w:val="99"/>
    <w:rsid w:val="00BB1130"/>
    <w:rPr>
      <w:rFonts w:ascii="Open Sans" w:hAnsi="Open Sans" w:cs="Open Sans"/>
      <w:b/>
      <w:bCs/>
      <w:color w:val="000000"/>
      <w:sz w:val="20"/>
      <w:szCs w:val="20"/>
    </w:rPr>
  </w:style>
  <w:style w:type="paragraph" w:customStyle="1" w:styleId="Texto">
    <w:name w:val="Texto"/>
    <w:basedOn w:val="Ttulo"/>
    <w:uiPriority w:val="99"/>
    <w:rsid w:val="00BB1130"/>
    <w:pPr>
      <w:keepLines/>
      <w:suppressAutoHyphens w:val="0"/>
      <w:jc w:val="both"/>
    </w:pPr>
    <w:rPr>
      <w:spacing w:val="-2"/>
      <w:sz w:val="18"/>
      <w:szCs w:val="18"/>
    </w:rPr>
  </w:style>
  <w:style w:type="character" w:customStyle="1" w:styleId="textobold">
    <w:name w:val="texto bold"/>
    <w:uiPriority w:val="99"/>
    <w:rsid w:val="00BB1130"/>
    <w:rPr>
      <w:rFonts w:ascii="Open Sans" w:hAnsi="Open Sans" w:cs="Open Sans"/>
      <w:b/>
      <w:bCs/>
      <w:color w:val="000000"/>
      <w:spacing w:val="-7"/>
      <w:sz w:val="18"/>
      <w:szCs w:val="18"/>
      <w:u w:val="none"/>
      <w:vertAlign w:val="baseline"/>
    </w:rPr>
  </w:style>
  <w:style w:type="character" w:customStyle="1" w:styleId="TextoboldCxAlta">
    <w:name w:val="Texto bold Cx Alta"/>
    <w:uiPriority w:val="99"/>
    <w:rsid w:val="00BB1130"/>
    <w:rPr>
      <w:rFonts w:ascii="Open Sans" w:hAnsi="Open Sans" w:cs="Open Sans"/>
      <w:b/>
      <w:bCs/>
      <w:caps/>
      <w:color w:val="000000"/>
      <w:spacing w:val="-7"/>
      <w:sz w:val="18"/>
      <w:szCs w:val="18"/>
      <w:u w:val="none"/>
      <w:vertAlign w:val="baseline"/>
    </w:rPr>
  </w:style>
  <w:style w:type="paragraph" w:customStyle="1" w:styleId="Pargrafobsico">
    <w:name w:val="[Parágrafo básico]"/>
    <w:basedOn w:val="Normal"/>
    <w:uiPriority w:val="99"/>
    <w:rsid w:val="000945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B30F86-74C7-B548-BC4E-FC2550852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492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lili@agenciaorla.com.br</dc:creator>
  <cp:keywords/>
  <dc:description/>
  <cp:lastModifiedBy>Carlos Alberto Ferrari</cp:lastModifiedBy>
  <cp:revision>3</cp:revision>
  <cp:lastPrinted>2024-02-23T18:37:00Z</cp:lastPrinted>
  <dcterms:created xsi:type="dcterms:W3CDTF">2024-02-23T18:38:00Z</dcterms:created>
  <dcterms:modified xsi:type="dcterms:W3CDTF">2024-02-23T18:38:00Z</dcterms:modified>
</cp:coreProperties>
</file>